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4EFF8" w14:textId="3DEF1E97" w:rsidR="00F70344" w:rsidRDefault="00F52862">
      <w:r w:rsidRPr="00F52862">
        <w:t>In one of the bracelet photos, the metal where the small diamonds are set should be </w:t>
      </w:r>
      <w:r w:rsidRPr="00F52862">
        <w:rPr>
          <w:b/>
          <w:bCs/>
        </w:rPr>
        <w:t>gold</w:t>
      </w:r>
      <w:r w:rsidRPr="00F52862">
        <w:t>, not silver.</w:t>
      </w:r>
    </w:p>
    <w:sectPr w:rsidR="00F7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8B5"/>
    <w:rsid w:val="004168FF"/>
    <w:rsid w:val="007548B5"/>
    <w:rsid w:val="007C4D2C"/>
    <w:rsid w:val="00EE3F56"/>
    <w:rsid w:val="00F52862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A3C087-853A-4A10-BDF4-C49072B3A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8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8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8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8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8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8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8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8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8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8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8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8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8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8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8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8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8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2026-03-17T04:08:00Z</dcterms:created>
  <dcterms:modified xsi:type="dcterms:W3CDTF">2026-03-17T04:08:00Z</dcterms:modified>
</cp:coreProperties>
</file>